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6FB" w:rsidRPr="00F556FB" w:rsidRDefault="00F556FB" w:rsidP="00F556FB">
      <w:pPr>
        <w:keepNext/>
        <w:keepLines/>
        <w:spacing w:before="480" w:after="0" w:line="276" w:lineRule="auto"/>
        <w:jc w:val="center"/>
        <w:outlineLvl w:val="0"/>
        <w:rPr>
          <w:rFonts w:ascii="Cambria" w:eastAsia="Times New Roman" w:hAnsi="Cambria" w:cs="Times New Roman"/>
          <w:b/>
          <w:bCs/>
          <w:color w:val="365F91"/>
        </w:rPr>
      </w:pPr>
      <w:r w:rsidRPr="00F556FB">
        <w:rPr>
          <w:rFonts w:ascii="Cambria" w:eastAsia="Times New Roman" w:hAnsi="Cambria" w:cs="Times New Roman"/>
          <w:b/>
          <w:bCs/>
          <w:color w:val="365F91"/>
          <w:lang w:val="en-US"/>
        </w:rPr>
        <w:t>УСТАВ</w:t>
      </w:r>
    </w:p>
    <w:p w:rsidR="00F556FB" w:rsidRPr="00F556FB" w:rsidRDefault="00F556FB" w:rsidP="00F556FB">
      <w:pPr>
        <w:spacing w:after="0" w:line="240" w:lineRule="auto"/>
        <w:jc w:val="center"/>
        <w:rPr>
          <w:rFonts w:ascii="Calibri" w:eastAsia="Calibri" w:hAnsi="Calibri" w:cs="Times New Roman"/>
        </w:rPr>
      </w:pPr>
      <w:r w:rsidRPr="00F556FB">
        <w:rPr>
          <w:rFonts w:ascii="Calibri" w:eastAsia="Calibri" w:hAnsi="Calibri" w:cs="Times New Roman"/>
        </w:rPr>
        <w:t>НА</w:t>
      </w:r>
    </w:p>
    <w:p w:rsidR="00F556FB" w:rsidRPr="00F556FB" w:rsidRDefault="00F556FB" w:rsidP="00F556FB">
      <w:pPr>
        <w:spacing w:after="0" w:line="240" w:lineRule="auto"/>
        <w:jc w:val="center"/>
        <w:rPr>
          <w:rFonts w:ascii="Calibri" w:eastAsia="Calibri" w:hAnsi="Calibri" w:cs="Times New Roman"/>
        </w:rPr>
      </w:pPr>
      <w:r w:rsidRPr="00F556FB">
        <w:rPr>
          <w:rFonts w:ascii="Calibri" w:eastAsia="Calibri" w:hAnsi="Calibri" w:cs="Times New Roman"/>
        </w:rPr>
        <w:t>НАРОДНО ЧИТАЛИЩЕ</w:t>
      </w:r>
    </w:p>
    <w:p w:rsidR="00F556FB" w:rsidRPr="00F556FB" w:rsidRDefault="00F556FB" w:rsidP="00F556FB">
      <w:pPr>
        <w:spacing w:after="0" w:line="240" w:lineRule="auto"/>
        <w:jc w:val="center"/>
        <w:rPr>
          <w:rFonts w:ascii="Calibri" w:eastAsia="Calibri" w:hAnsi="Calibri" w:cs="Times New Roman"/>
        </w:rPr>
      </w:pPr>
      <w:r w:rsidRPr="00F556FB">
        <w:rPr>
          <w:rFonts w:ascii="Calibri" w:eastAsia="Calibri" w:hAnsi="Calibri" w:cs="Times New Roman"/>
        </w:rPr>
        <w:t>„ХРИСТО БОТЕВ – 1928г.”</w:t>
      </w:r>
    </w:p>
    <w:p w:rsidR="00F556FB" w:rsidRPr="00F556FB" w:rsidRDefault="00F556FB" w:rsidP="00F556FB">
      <w:pPr>
        <w:spacing w:after="0" w:line="240" w:lineRule="auto"/>
        <w:jc w:val="center"/>
        <w:rPr>
          <w:rFonts w:ascii="Calibri" w:eastAsia="Calibri" w:hAnsi="Calibri" w:cs="Times New Roman"/>
        </w:rPr>
      </w:pPr>
      <w:r w:rsidRPr="00F556FB">
        <w:rPr>
          <w:rFonts w:ascii="Calibri" w:eastAsia="Calibri" w:hAnsi="Calibri" w:cs="Times New Roman"/>
        </w:rPr>
        <w:t>СЕЛО ИВАНОВО</w:t>
      </w:r>
    </w:p>
    <w:p w:rsidR="00F556FB" w:rsidRPr="00F556FB" w:rsidRDefault="00F556FB" w:rsidP="00F556FB">
      <w:pPr>
        <w:spacing w:after="0" w:line="240" w:lineRule="auto"/>
        <w:jc w:val="center"/>
        <w:rPr>
          <w:rFonts w:ascii="Calibri" w:eastAsia="Calibri" w:hAnsi="Calibri" w:cs="Times New Roman"/>
        </w:rPr>
      </w:pPr>
    </w:p>
    <w:p w:rsidR="00F556FB" w:rsidRPr="00F556FB" w:rsidRDefault="00F556FB" w:rsidP="00F556FB">
      <w:pPr>
        <w:spacing w:after="0" w:line="240" w:lineRule="auto"/>
        <w:jc w:val="center"/>
        <w:rPr>
          <w:rFonts w:ascii="Calibri" w:eastAsia="Calibri" w:hAnsi="Calibri" w:cs="Times New Roman"/>
        </w:rPr>
      </w:pPr>
      <w:r w:rsidRPr="00F556FB">
        <w:rPr>
          <w:rFonts w:ascii="Calibri" w:eastAsia="Calibri" w:hAnsi="Calibri" w:cs="Times New Roman"/>
        </w:rPr>
        <w:t>Глава първа</w:t>
      </w:r>
    </w:p>
    <w:p w:rsidR="00F556FB" w:rsidRPr="00F556FB" w:rsidRDefault="00F556FB" w:rsidP="00F556FB">
      <w:pPr>
        <w:spacing w:after="0" w:line="240" w:lineRule="auto"/>
        <w:jc w:val="center"/>
        <w:rPr>
          <w:rFonts w:ascii="Calibri" w:eastAsia="Calibri" w:hAnsi="Calibri" w:cs="Times New Roman"/>
        </w:rPr>
      </w:pPr>
      <w:r w:rsidRPr="00F556FB">
        <w:rPr>
          <w:rFonts w:ascii="Calibri" w:eastAsia="Calibri" w:hAnsi="Calibri" w:cs="Times New Roman"/>
        </w:rPr>
        <w:t>ОБЩИ ПОЛОЖЕНИЯ</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rPr>
        <w:tab/>
      </w:r>
      <w:r w:rsidRPr="00F556FB">
        <w:rPr>
          <w:rFonts w:ascii="Calibri" w:eastAsia="Calibri" w:hAnsi="Calibri" w:cs="Times New Roman"/>
          <w:b/>
          <w:sz w:val="18"/>
          <w:szCs w:val="18"/>
        </w:rPr>
        <w:t>Чл.1</w:t>
      </w:r>
      <w:r w:rsidRPr="00F556FB">
        <w:rPr>
          <w:rFonts w:ascii="Calibri" w:eastAsia="Calibri" w:hAnsi="Calibri" w:cs="Times New Roman"/>
          <w:sz w:val="18"/>
          <w:szCs w:val="18"/>
        </w:rPr>
        <w:t>.С този устав се урежда учредяването, управлението, дейността, имущество, финансирането, издръжката  и прекратяването на народно читалище „ХРИСТО БОТЕВ – 1928г.”</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r>
      <w:r w:rsidRPr="00F556FB">
        <w:rPr>
          <w:rFonts w:ascii="Calibri" w:eastAsia="Calibri" w:hAnsi="Calibri" w:cs="Times New Roman"/>
          <w:b/>
          <w:sz w:val="18"/>
          <w:szCs w:val="18"/>
        </w:rPr>
        <w:t>Чл.2</w:t>
      </w:r>
      <w:r w:rsidRPr="00F556FB">
        <w:rPr>
          <w:rFonts w:ascii="Calibri" w:eastAsia="Calibri" w:hAnsi="Calibri" w:cs="Times New Roman"/>
          <w:sz w:val="18"/>
          <w:szCs w:val="18"/>
        </w:rPr>
        <w:t>(1). Народно читалище „ХРИСТО БОТЕВ – 1928г.”е традиционно самоуправляващо се българско културно-просветно сдружение в с.Иваново, Община Харманли, което изпълнява държавни културно-просветни задачи. В неговата дейност могат да участват всички физически лица без оглед на ограничение на възраст и пол, политически и религиозни възгледи и етническо самоуправление.</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 xml:space="preserve"> (2) Читалището е юридическо лице с нестопанска цел.</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r>
      <w:r w:rsidRPr="00F556FB">
        <w:rPr>
          <w:rFonts w:ascii="Calibri" w:eastAsia="Calibri" w:hAnsi="Calibri" w:cs="Times New Roman"/>
          <w:b/>
          <w:sz w:val="18"/>
          <w:szCs w:val="18"/>
        </w:rPr>
        <w:t>Чл.3</w:t>
      </w:r>
      <w:r w:rsidRPr="00F556FB">
        <w:rPr>
          <w:rFonts w:ascii="Calibri" w:eastAsia="Calibri" w:hAnsi="Calibri" w:cs="Times New Roman"/>
          <w:sz w:val="18"/>
          <w:szCs w:val="18"/>
        </w:rPr>
        <w:t>(1).Целта на народното читалище е да задоволява потребностите на жителите с:</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1.развитие и обогатяване на културния живот, социалната и образователна дейност;</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2.запазване обичаите и традициите на българския народ;</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3.разширяване на знанията на гражданите и приобщаването им към ценностите и постиженията на науката, изкуството и културата;</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4.възпитаване и утвърждаване национално самосъзнание;</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5.осигуряване на достъп до информация.</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(2)за постигане на целта по ал.1читалището извършва основни дейности като:</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1.учредяване и поддържане на библиотеки, читални, фото, фоно, филмо и видеотеки, както  и създаване и поддържане на електрони информационни мрежи.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2.развитие  и подпомагане на любителското художественото творчество;</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3.организиране на школи, кръжоци,курсове, клубове,кино и видео заснемане,празненства,концерти и чествания и младежки дейности;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4.събиране и разпространение на знания за родния край;</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5.създаване и съхраняване на музейни сбирки съгласно Закона за културното наследство;</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6.предоставяне на компютърни и интернет услуги;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(3)Народното читалище няма право да предоставя собствено и ползвано от него имущество  възмездно или безвъзмездно;</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1.за хазарти и нощни заведения;</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За дейност на нерегистрирани по Закона за вероизповеданията и юридически лица с нестопанска цел на такива общности религиозни общности;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3.за постоянно ползване на политически партии и организации;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4.на председателя, секретаря, членовете на настоятелството и проверителната комисия и членовете на техните семейства;</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b/>
          <w:sz w:val="18"/>
          <w:szCs w:val="18"/>
        </w:rPr>
        <w:t>Чл.4</w:t>
      </w:r>
      <w:r w:rsidRPr="00F556FB">
        <w:rPr>
          <w:rFonts w:ascii="Calibri" w:eastAsia="Calibri" w:hAnsi="Calibri" w:cs="Times New Roman"/>
          <w:sz w:val="18"/>
          <w:szCs w:val="18"/>
        </w:rPr>
        <w:t>.(1)Народните читалища могат да се сдружават за постигане на своите цели, повеждане на съвместни дейности и инициативи при условията и реда на Закона на народните читалища.</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(2)Читалищните сдружения нямат право да учредяват и да се разпореждат с имуществото на  народните читалища, които са техни членове.</w:t>
      </w:r>
    </w:p>
    <w:p w:rsidR="00F556FB" w:rsidRPr="00F556FB" w:rsidRDefault="00F556FB" w:rsidP="00F556FB">
      <w:pPr>
        <w:spacing w:after="0" w:line="240" w:lineRule="auto"/>
        <w:ind w:left="708"/>
        <w:rPr>
          <w:rFonts w:ascii="Calibri" w:eastAsia="Calibri" w:hAnsi="Calibri" w:cs="Times New Roman"/>
          <w:sz w:val="18"/>
          <w:szCs w:val="18"/>
        </w:rPr>
      </w:pPr>
    </w:p>
    <w:p w:rsidR="00F556FB" w:rsidRPr="00F556FB" w:rsidRDefault="00F556FB" w:rsidP="00F556FB">
      <w:pPr>
        <w:spacing w:after="0" w:line="240" w:lineRule="auto"/>
        <w:ind w:left="708"/>
        <w:jc w:val="center"/>
        <w:rPr>
          <w:rFonts w:ascii="Calibri" w:eastAsia="Calibri" w:hAnsi="Calibri" w:cs="Times New Roman"/>
          <w:sz w:val="18"/>
          <w:szCs w:val="18"/>
        </w:rPr>
      </w:pPr>
      <w:r w:rsidRPr="00F556FB">
        <w:rPr>
          <w:rFonts w:ascii="Calibri" w:eastAsia="Calibri" w:hAnsi="Calibri" w:cs="Times New Roman"/>
          <w:sz w:val="18"/>
          <w:szCs w:val="18"/>
        </w:rPr>
        <w:t>Глава втора</w:t>
      </w:r>
    </w:p>
    <w:p w:rsidR="00F556FB" w:rsidRPr="00F556FB" w:rsidRDefault="00F556FB" w:rsidP="00F556FB">
      <w:pPr>
        <w:spacing w:after="200" w:line="276" w:lineRule="auto"/>
        <w:ind w:firstLine="708"/>
        <w:jc w:val="center"/>
        <w:rPr>
          <w:rFonts w:ascii="Calibri" w:eastAsia="Calibri" w:hAnsi="Calibri" w:cs="Times New Roman"/>
          <w:b/>
          <w:sz w:val="18"/>
          <w:szCs w:val="18"/>
        </w:rPr>
      </w:pPr>
      <w:r w:rsidRPr="00F556FB">
        <w:rPr>
          <w:rFonts w:ascii="Calibri" w:eastAsia="Calibri" w:hAnsi="Calibri" w:cs="Times New Roman"/>
          <w:b/>
          <w:sz w:val="18"/>
          <w:szCs w:val="18"/>
        </w:rPr>
        <w:t>УПРАВЛЕНИЕ</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b/>
          <w:sz w:val="18"/>
          <w:szCs w:val="18"/>
        </w:rPr>
        <w:t>Чл.5</w:t>
      </w:r>
      <w:r w:rsidRPr="00F556FB">
        <w:rPr>
          <w:rFonts w:ascii="Calibri" w:eastAsia="Calibri" w:hAnsi="Calibri" w:cs="Times New Roman"/>
          <w:sz w:val="18"/>
          <w:szCs w:val="18"/>
        </w:rPr>
        <w:t>.(1)членовете на читалището са индивидуални, колективни и почетни;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 xml:space="preserve">         (2)индивидуалните членове са български граждани. Те биват действителни и спомагателни;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ab/>
        <w:t>1.действителните членове са дееспособни лица навършили 18 години, които участват в дейността на читалището, редовно плащат определения от общото събрание на читалището членски внос и имат правото да бъдат избирани.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ab/>
        <w:t>2.спомагателните членове са лица под 18 години, нямат право да  избират и да бъдат избирани те имат съвещателен глас.</w:t>
      </w:r>
    </w:p>
    <w:p w:rsidR="00F556FB" w:rsidRPr="00F556FB" w:rsidRDefault="00F556FB" w:rsidP="00F556FB">
      <w:pPr>
        <w:spacing w:after="0" w:line="240" w:lineRule="auto"/>
        <w:ind w:left="708"/>
        <w:rPr>
          <w:rFonts w:ascii="Calibri" w:eastAsia="Calibri" w:hAnsi="Calibri" w:cs="Times New Roman"/>
          <w:sz w:val="18"/>
          <w:szCs w:val="18"/>
        </w:rPr>
      </w:pPr>
    </w:p>
    <w:p w:rsidR="00F556FB" w:rsidRPr="00F556FB" w:rsidRDefault="00F556FB"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r w:rsidRPr="00F556FB">
        <w:rPr>
          <w:rFonts w:ascii="Cambria" w:eastAsia="Times New Roman" w:hAnsi="Cambria" w:cs="Times New Roman"/>
          <w:b/>
          <w:bCs/>
          <w:i/>
          <w:iCs/>
          <w:color w:val="4F81BD"/>
          <w:sz w:val="18"/>
          <w:szCs w:val="18"/>
        </w:rPr>
        <w:t>Устав на НЧ”ХРИСТО БОТЕВ-1928 г.” село ИВАНОВО</w:t>
      </w:r>
    </w:p>
    <w:p w:rsidR="00F556FB" w:rsidRPr="00F556FB" w:rsidRDefault="00F556FB" w:rsidP="00F556FB">
      <w:pPr>
        <w:spacing w:after="0" w:line="240" w:lineRule="auto"/>
        <w:ind w:left="708"/>
        <w:rPr>
          <w:rFonts w:ascii="Calibri" w:eastAsia="Calibri" w:hAnsi="Calibri" w:cs="Times New Roman"/>
          <w:sz w:val="18"/>
          <w:szCs w:val="18"/>
        </w:rPr>
      </w:pPr>
    </w:p>
    <w:p w:rsidR="00F556FB" w:rsidRPr="00F556FB" w:rsidRDefault="00F556FB" w:rsidP="00F556FB">
      <w:pPr>
        <w:spacing w:after="0" w:line="240" w:lineRule="auto"/>
        <w:ind w:left="708"/>
        <w:rPr>
          <w:rFonts w:ascii="Calibri" w:eastAsia="Calibri" w:hAnsi="Calibri" w:cs="Times New Roman"/>
          <w:sz w:val="18"/>
          <w:szCs w:val="18"/>
        </w:rPr>
      </w:pP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lastRenderedPageBreak/>
        <w:tab/>
        <w:t>(3).Колективните членове съдействат за осъществяване на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1.професионални организации;</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2.стопански организации;</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3.търговски дружества;</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4.кооперации и сдружения;</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5.културно-просветни и любителски клубове;</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 xml:space="preserve">                (4)почетни членове могат да бъдат български и чуждестранни граждани с изключителни заслуги за читалището.</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b/>
          <w:sz w:val="18"/>
          <w:szCs w:val="18"/>
        </w:rPr>
        <w:t>Чл.6</w:t>
      </w:r>
      <w:r w:rsidRPr="00F556FB">
        <w:rPr>
          <w:rFonts w:ascii="Calibri" w:eastAsia="Calibri" w:hAnsi="Calibri" w:cs="Times New Roman"/>
          <w:sz w:val="18"/>
          <w:szCs w:val="18"/>
        </w:rPr>
        <w:t>.  Органи на читалището са ОБЩОТО СЪБРАНИЕ, НАСТОЯТЕЛСТВОТО И ПРОВЕРИТЕЛНАТА КОМИСИЯ, СЕКРЕТАР.</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b/>
          <w:sz w:val="18"/>
          <w:szCs w:val="18"/>
        </w:rPr>
        <w:t>Чл.7</w:t>
      </w:r>
      <w:r w:rsidRPr="00F556FB">
        <w:rPr>
          <w:rFonts w:ascii="Calibri" w:eastAsia="Calibri" w:hAnsi="Calibri" w:cs="Times New Roman"/>
          <w:sz w:val="18"/>
          <w:szCs w:val="18"/>
        </w:rPr>
        <w:t xml:space="preserve">.        (1)Върховен орган на читалището е ОБЩОТО СЪБРАНИЕ; </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(2) ОБЩОТО СЪБРАНИЕ на читалището се състои от всички членове на читалището имащи право но глас.</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r>
      <w:r w:rsidRPr="00F556FB">
        <w:rPr>
          <w:rFonts w:ascii="Calibri" w:eastAsia="Calibri" w:hAnsi="Calibri" w:cs="Times New Roman"/>
          <w:b/>
          <w:sz w:val="18"/>
          <w:szCs w:val="18"/>
        </w:rPr>
        <w:t>Чл.8</w:t>
      </w:r>
      <w:r w:rsidRPr="00F556FB">
        <w:rPr>
          <w:rFonts w:ascii="Calibri" w:eastAsia="Calibri" w:hAnsi="Calibri" w:cs="Times New Roman"/>
          <w:sz w:val="18"/>
          <w:szCs w:val="18"/>
        </w:rPr>
        <w:t>.(1) ОБЩОТО СЪБРАНИЕ:</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1.изменя и допълва устава;</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2.избира и освобождава членовете на настоятелството,проверителната комисия и председателя;</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3.приема вътрешни актове необходими за организацията и дейността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4.приема и изключва членове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5.определя основните насоки в дейността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6.приема решение за членуване и прекратяване на членуването в сдружение;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7.приема бюджета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8. приема годишния отчет до 30 март следващата година;</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9.определя размера на членския внос;</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10.отменя решения на органите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11.взема решение за откриване на клонове на читалището след съгласуване с общината;</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12.взема решение за прекратяване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13.взема решение за отнасяне на съд на незаконосъобразни действия на ръководството или отделни читалищни членове.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(2).Решенията на общото събрание са задължителни за другите органи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b/>
          <w:sz w:val="18"/>
          <w:szCs w:val="18"/>
        </w:rPr>
        <w:t>Чл.9</w:t>
      </w:r>
      <w:r w:rsidRPr="00F556FB">
        <w:rPr>
          <w:rFonts w:ascii="Calibri" w:eastAsia="Calibri" w:hAnsi="Calibri" w:cs="Times New Roman"/>
          <w:sz w:val="18"/>
          <w:szCs w:val="18"/>
        </w:rPr>
        <w:t>(1).Редовно общо събрание се свиква от настоятелството най-малко веднъж  годишно.Извънредно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на седем дни преди датата на провеждането. В същия срок на вратата на читалището и на други общодостъпни места трябва да бъде залепена поканата  за събранието.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(4)Решенията по чл.8,ал.1,т.1,4,10,11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 xml:space="preserve">(5)Две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 </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(6)Искът се предявява в едномесечен срок от узнаването на решението, но не по-късно от една година от вземане на решението.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(7)Прокурорът може да иска от окръжния съд по седалището на читалището да отмени решение на общото събрание , което противоречи на закона или устава, в едномесечен срок от узнаване на решението, но не по-късно от една година от вземане на решението.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Чл.10.(1)Изпълнителен орган на читалището е НАСТОЯТЕЛСТВОТО, което се състои от ЧЕТИРИМА членове, избрани за срок от три години. Същите трябва да нямат роднински връзки права и съребрена линия до четвърта степен. Членовете на настоятелството се избират от Общото събрание. Настоятелството се свиква от председателя на читалището веднъж месечно или по искане на две трети от своите членове.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(2)Настоятелството: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1.свиква общото събрание;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2.осигурява изпълнението на решенията на общото събрание;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3.подготвя и внася в общото събрание проект за бюджет на читалището и утвърждава щата;</w:t>
      </w:r>
    </w:p>
    <w:p w:rsidR="00F556FB" w:rsidRPr="00F556FB" w:rsidRDefault="00F556FB" w:rsidP="00F556FB">
      <w:pPr>
        <w:spacing w:after="0" w:line="240" w:lineRule="auto"/>
        <w:ind w:firstLine="708"/>
        <w:rPr>
          <w:rFonts w:ascii="Calibri" w:eastAsia="Calibri" w:hAnsi="Calibri" w:cs="Times New Roman"/>
          <w:sz w:val="18"/>
          <w:szCs w:val="18"/>
          <w:lang w:val="en-US"/>
        </w:rPr>
      </w:pPr>
      <w:r w:rsidRPr="00F556FB">
        <w:rPr>
          <w:rFonts w:ascii="Calibri" w:eastAsia="Calibri" w:hAnsi="Calibri" w:cs="Times New Roman"/>
          <w:sz w:val="18"/>
          <w:szCs w:val="18"/>
        </w:rPr>
        <w:t>4. подготвя и внася в общото събрание отчет за дейността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5.назначава секретаря на читалището и утвърждава длъжностната му характеристика.</w:t>
      </w:r>
    </w:p>
    <w:p w:rsidR="00F556FB" w:rsidRPr="00F556FB" w:rsidRDefault="00F556FB"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r w:rsidRPr="00F556FB">
        <w:rPr>
          <w:rFonts w:ascii="Cambria" w:eastAsia="Times New Roman" w:hAnsi="Cambria" w:cs="Times New Roman"/>
          <w:b/>
          <w:bCs/>
          <w:i/>
          <w:iCs/>
          <w:color w:val="4F81BD"/>
          <w:sz w:val="18"/>
          <w:szCs w:val="18"/>
        </w:rPr>
        <w:lastRenderedPageBreak/>
        <w:t>2 стр</w:t>
      </w:r>
      <w:r w:rsidRPr="00F556FB">
        <w:rPr>
          <w:rFonts w:ascii="Cambria" w:eastAsia="Times New Roman" w:hAnsi="Cambria" w:cs="Times New Roman"/>
          <w:b/>
          <w:bCs/>
          <w:i/>
          <w:iCs/>
          <w:color w:val="4F81BD"/>
          <w:sz w:val="18"/>
          <w:szCs w:val="18"/>
          <w:lang w:val="en-US"/>
        </w:rPr>
        <w:t xml:space="preserve">.                                 </w:t>
      </w:r>
      <w:r w:rsidRPr="00F556FB">
        <w:rPr>
          <w:rFonts w:ascii="Cambria" w:eastAsia="Times New Roman" w:hAnsi="Cambria" w:cs="Times New Roman"/>
          <w:b/>
          <w:bCs/>
          <w:i/>
          <w:iCs/>
          <w:color w:val="4F81BD"/>
          <w:sz w:val="18"/>
          <w:szCs w:val="18"/>
        </w:rPr>
        <w:t xml:space="preserve">  Устав на НЧ”ХРИСТО БОТЕВ-1928 г.” село ИВАНОВО</w:t>
      </w:r>
    </w:p>
    <w:p w:rsidR="00F556FB" w:rsidRPr="00F556FB" w:rsidRDefault="00F556FB" w:rsidP="00F556FB">
      <w:pPr>
        <w:spacing w:after="0" w:line="240" w:lineRule="auto"/>
        <w:ind w:firstLine="708"/>
        <w:rPr>
          <w:rFonts w:ascii="Calibri" w:eastAsia="Calibri" w:hAnsi="Calibri" w:cs="Times New Roman"/>
          <w:sz w:val="18"/>
          <w:szCs w:val="18"/>
        </w:rPr>
      </w:pP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(3)Настоятелството взема решение с мнозинство повече от половината на членовете си.</w:t>
      </w:r>
    </w:p>
    <w:p w:rsidR="00F556FB" w:rsidRPr="00F556FB" w:rsidRDefault="00F556FB" w:rsidP="00F556FB">
      <w:pPr>
        <w:spacing w:after="0" w:line="240" w:lineRule="auto"/>
        <w:ind w:firstLine="708"/>
        <w:rPr>
          <w:rFonts w:ascii="Calibri" w:eastAsia="Calibri" w:hAnsi="Calibri" w:cs="Times New Roman"/>
          <w:sz w:val="18"/>
          <w:szCs w:val="18"/>
        </w:rPr>
      </w:pP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b/>
          <w:sz w:val="18"/>
          <w:szCs w:val="18"/>
        </w:rPr>
        <w:t>Чл.11</w:t>
      </w:r>
      <w:r w:rsidRPr="00F556FB">
        <w:rPr>
          <w:rFonts w:ascii="Calibri" w:eastAsia="Calibri" w:hAnsi="Calibri" w:cs="Times New Roman"/>
          <w:sz w:val="18"/>
          <w:szCs w:val="18"/>
        </w:rPr>
        <w:t>(1) Председателят на читалището е член на настоятелството и се избира от общото събрание за срок от три години.</w:t>
      </w:r>
    </w:p>
    <w:p w:rsidR="00F556FB" w:rsidRPr="00F556FB" w:rsidRDefault="00F556FB" w:rsidP="00F556FB">
      <w:pPr>
        <w:spacing w:after="0" w:line="240" w:lineRule="auto"/>
        <w:ind w:firstLine="708"/>
        <w:rPr>
          <w:rFonts w:ascii="Calibri" w:eastAsia="Calibri" w:hAnsi="Calibri" w:cs="Times New Roman"/>
          <w:b/>
          <w:sz w:val="18"/>
          <w:szCs w:val="18"/>
        </w:rPr>
      </w:pPr>
      <w:r w:rsidRPr="00F556FB">
        <w:rPr>
          <w:rFonts w:ascii="Calibri" w:eastAsia="Calibri" w:hAnsi="Calibri" w:cs="Times New Roman"/>
          <w:sz w:val="18"/>
          <w:szCs w:val="18"/>
        </w:rPr>
        <w:t>(2)</w:t>
      </w:r>
      <w:r w:rsidRPr="00F556FB">
        <w:rPr>
          <w:rFonts w:ascii="Calibri" w:eastAsia="Calibri" w:hAnsi="Calibri" w:cs="Times New Roman"/>
          <w:b/>
          <w:sz w:val="18"/>
          <w:szCs w:val="18"/>
        </w:rPr>
        <w:t>Председателят:</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1.организира  дейността на читалището съобразно закона, устава и решенията на общото събрание;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2.представлява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3.свиква и ръководи заседанията на настоятелството и председателства общото събрание;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4.отчита дейността си пред настоятелството;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5.сключва и прекратява трудовите договори със служителите съобразно с бюджета на на читалището въз основа на решение на настоятелството.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b/>
          <w:sz w:val="18"/>
          <w:szCs w:val="18"/>
        </w:rPr>
        <w:t xml:space="preserve">Чл.12  </w:t>
      </w:r>
      <w:r w:rsidRPr="00F556FB">
        <w:rPr>
          <w:rFonts w:ascii="Calibri" w:eastAsia="Calibri" w:hAnsi="Calibri" w:cs="Times New Roman"/>
          <w:sz w:val="18"/>
          <w:szCs w:val="18"/>
        </w:rPr>
        <w:t>(1).Секретарят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1.организира изпълнението  на решенията на настоятелството,включително и решение по изпълнението на бюджета;</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2.организира текущата основна и допълнителна дейност;</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3.отговаря за работата на щатния и хонорувания персонал;</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4.представлява читалището заедно и поотделно с председателя.</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(2)Секретарят не може да е в роднински връзки с членовете на настоятелството и проверителната комисия  по права и съребрена линия до четвърта степен,както и да е съпруг/съпруга на председателя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b/>
          <w:sz w:val="18"/>
          <w:szCs w:val="18"/>
        </w:rPr>
        <w:t>Чл.13</w:t>
      </w:r>
      <w:r w:rsidRPr="00F556FB">
        <w:rPr>
          <w:rFonts w:ascii="Calibri" w:eastAsia="Calibri" w:hAnsi="Calibri" w:cs="Times New Roman"/>
          <w:sz w:val="18"/>
          <w:szCs w:val="18"/>
        </w:rPr>
        <w:t>,(1).Проверителната комисия се състои от ТРИМА членове, избрани за срок от три години. Същите трябва да нямат роднински връзки права и съребрена линия до четвърта степен по между си. Членовете на проверителната комисия се избират от Общото събрание. Проверителната комисия се свиква от председателя на читалището два пъти годишно или по искане на две трети от своите членове.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 Членовете на проверителната комисияне могат да бъдат лица</w:t>
      </w:r>
      <w:r w:rsidRPr="00F556FB">
        <w:rPr>
          <w:rFonts w:ascii="Calibri" w:eastAsia="Calibri" w:hAnsi="Calibri" w:cs="Times New Roman"/>
          <w:sz w:val="18"/>
          <w:szCs w:val="18"/>
          <w:lang w:val="en-US"/>
        </w:rPr>
        <w:t>,</w:t>
      </w:r>
      <w:r w:rsidRPr="00F556FB">
        <w:rPr>
          <w:rFonts w:ascii="Calibri" w:eastAsia="Calibri" w:hAnsi="Calibri" w:cs="Times New Roman"/>
          <w:sz w:val="18"/>
          <w:szCs w:val="18"/>
        </w:rPr>
        <w:t xml:space="preserve"> които са в трудово правоотношение с читалището или са роднини  на членове на настоятелството, на председателя или секретаря по права линия, съпрузи, братя, сестри и роднини по сватовство от първа степен.</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(3).Проверителната комисия осъществява контрол  върху дейността на настоятелството, председателя и секретаря по спазване на закона, устава и решенията на общото събрание.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(4).При констатирани нарушения проверителната комисия уведомява общото събрание на читалището, а при данни за извършено престъпление органите на прокуратурата.</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Чл.14  (1)Не могат да бъдат избирани  за членове на настоятелството и проверителната комисия лица, които са осъждани на лишаване от свобода за умишлени престъпления от общ характер.</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(2).Членовете на настоятелството включително председателят и секретарят, предават декларация за конфликт на интереси при условията и реда на Закона за предотвратяване и разкриване на конфликт на интереси. Декларацията се обявяват на интернет страниците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p>
    <w:p w:rsidR="00F556FB" w:rsidRPr="00F556FB" w:rsidRDefault="00F556FB" w:rsidP="00F556FB">
      <w:pPr>
        <w:spacing w:after="0" w:line="240" w:lineRule="auto"/>
        <w:ind w:firstLine="708"/>
        <w:jc w:val="center"/>
        <w:rPr>
          <w:rFonts w:ascii="Calibri" w:eastAsia="Calibri" w:hAnsi="Calibri" w:cs="Times New Roman"/>
          <w:b/>
          <w:sz w:val="18"/>
          <w:szCs w:val="18"/>
        </w:rPr>
      </w:pPr>
      <w:r w:rsidRPr="00F556FB">
        <w:rPr>
          <w:rFonts w:ascii="Calibri" w:eastAsia="Calibri" w:hAnsi="Calibri" w:cs="Times New Roman"/>
          <w:b/>
          <w:sz w:val="18"/>
          <w:szCs w:val="18"/>
        </w:rPr>
        <w:t>Глава трета</w:t>
      </w:r>
    </w:p>
    <w:p w:rsidR="00F556FB" w:rsidRPr="00F556FB" w:rsidRDefault="00F556FB" w:rsidP="00F556FB">
      <w:pPr>
        <w:spacing w:after="0" w:line="240" w:lineRule="auto"/>
        <w:ind w:firstLine="708"/>
        <w:jc w:val="center"/>
        <w:rPr>
          <w:rFonts w:ascii="Calibri" w:eastAsia="Calibri" w:hAnsi="Calibri" w:cs="Times New Roman"/>
          <w:b/>
          <w:sz w:val="18"/>
          <w:szCs w:val="18"/>
        </w:rPr>
      </w:pPr>
      <w:r w:rsidRPr="00F556FB">
        <w:rPr>
          <w:rFonts w:ascii="Calibri" w:eastAsia="Calibri" w:hAnsi="Calibri" w:cs="Times New Roman"/>
          <w:b/>
          <w:sz w:val="18"/>
          <w:szCs w:val="18"/>
        </w:rPr>
        <w:t xml:space="preserve">ИМУЩЕСТВО И ФИНАНСИРАНЕ </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b/>
          <w:sz w:val="18"/>
          <w:szCs w:val="18"/>
        </w:rPr>
        <w:t>Чл.15 .</w:t>
      </w:r>
      <w:r w:rsidRPr="00F556FB">
        <w:rPr>
          <w:rFonts w:ascii="Calibri" w:eastAsia="Calibri" w:hAnsi="Calibri" w:cs="Times New Roman"/>
          <w:sz w:val="18"/>
          <w:szCs w:val="18"/>
        </w:rPr>
        <w:t>Имуществото на читалището се състои от право на собственост и от други вещни и правни вземания, ценни книжа, други права и задължения.</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b/>
          <w:sz w:val="18"/>
          <w:szCs w:val="18"/>
        </w:rPr>
        <w:t>Чл.16</w:t>
      </w:r>
      <w:r w:rsidRPr="00F556FB">
        <w:rPr>
          <w:rFonts w:ascii="Calibri" w:eastAsia="Calibri" w:hAnsi="Calibri" w:cs="Times New Roman"/>
          <w:sz w:val="18"/>
          <w:szCs w:val="18"/>
        </w:rPr>
        <w:t>(1).Читалището набира средства от следните източници:</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1.членски внос;</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2културно.просветна и информационна дейност;</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3.субсидия от държавни и общински бюджети;</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4.наеми от движимо и недвижимо имущество;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5.дарения и завещания;</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6.други приходи.</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(2).С решение на общинския съвет читалищата могат да се финансират  допълнително над определената по ал.1  субсидия със средства от собствените приходи на общината.</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(3).При недостиг на средства за ремонта и поддръжката на читалищната сграда, средствата се осигуряват от общинския съвет.</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(4).Читалището не може да отчуждава недвижими вещи и да учредява ипотека върху тях.</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(5).Движими вещи могат да бъдат отчуждавани залагани, бракувани или заменени с по-доброкачествени</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 xml:space="preserve"> Само по решение на настоятелството.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(6).Недвижимото и движимото имущество на читалището имущество,собственост на читалището, както и приходите от него не подлежат на принудително изпълнение освен за вземания,произтичащи от трудови правоотношение.</w:t>
      </w:r>
    </w:p>
    <w:p w:rsidR="00F556FB" w:rsidRPr="00F556FB" w:rsidRDefault="00F556FB" w:rsidP="00F556FB">
      <w:pPr>
        <w:spacing w:after="0" w:line="240" w:lineRule="auto"/>
        <w:ind w:firstLine="708"/>
        <w:rPr>
          <w:rFonts w:ascii="Calibri" w:eastAsia="Calibri" w:hAnsi="Calibri" w:cs="Times New Roman"/>
          <w:sz w:val="18"/>
          <w:szCs w:val="18"/>
          <w:lang w:val="en-US"/>
        </w:rPr>
      </w:pPr>
      <w:r w:rsidRPr="00F556FB">
        <w:rPr>
          <w:rFonts w:ascii="Calibri" w:eastAsia="Calibri" w:hAnsi="Calibri" w:cs="Times New Roman"/>
          <w:b/>
          <w:sz w:val="18"/>
          <w:szCs w:val="18"/>
        </w:rPr>
        <w:t>Чл.17</w:t>
      </w:r>
      <w:r w:rsidRPr="00F556FB">
        <w:rPr>
          <w:rFonts w:ascii="Calibri" w:eastAsia="Calibri" w:hAnsi="Calibri" w:cs="Times New Roman"/>
          <w:sz w:val="18"/>
          <w:szCs w:val="18"/>
        </w:rPr>
        <w:t xml:space="preserve"> (1).Читалищното настоятелство изготвя годишния отчет за приходите и разходите, който се приема от общото събрание.</w:t>
      </w:r>
    </w:p>
    <w:p w:rsidR="00F556FB" w:rsidRPr="00F556FB" w:rsidRDefault="00F556FB"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roofErr w:type="spellStart"/>
      <w:r w:rsidRPr="00F556FB">
        <w:rPr>
          <w:rFonts w:ascii="Cambria" w:eastAsia="Times New Roman" w:hAnsi="Cambria" w:cs="Times New Roman"/>
          <w:b/>
          <w:bCs/>
          <w:i/>
          <w:iCs/>
          <w:color w:val="4F81BD"/>
          <w:sz w:val="18"/>
          <w:szCs w:val="18"/>
          <w:lang w:val="en-US"/>
        </w:rPr>
        <w:lastRenderedPageBreak/>
        <w:t>Стр</w:t>
      </w:r>
      <w:proofErr w:type="spellEnd"/>
      <w:r w:rsidRPr="00F556FB">
        <w:rPr>
          <w:rFonts w:ascii="Cambria" w:eastAsia="Times New Roman" w:hAnsi="Cambria" w:cs="Times New Roman"/>
          <w:b/>
          <w:bCs/>
          <w:i/>
          <w:iCs/>
          <w:color w:val="4F81BD"/>
          <w:sz w:val="18"/>
          <w:szCs w:val="18"/>
          <w:lang w:val="en-US"/>
        </w:rPr>
        <w:t>.</w:t>
      </w:r>
      <w:r w:rsidRPr="00F556FB">
        <w:rPr>
          <w:rFonts w:ascii="Cambria" w:eastAsia="Times New Roman" w:hAnsi="Cambria" w:cs="Times New Roman"/>
          <w:b/>
          <w:bCs/>
          <w:i/>
          <w:iCs/>
          <w:color w:val="4F81BD"/>
          <w:sz w:val="18"/>
          <w:szCs w:val="18"/>
        </w:rPr>
        <w:t>3           Устав на НЧ”ХРИСТО БОТЕВ-1928 г.” село ИВАНОВО</w:t>
      </w:r>
    </w:p>
    <w:p w:rsidR="00F556FB" w:rsidRPr="00F556FB" w:rsidRDefault="00F556FB" w:rsidP="00F556FB">
      <w:pPr>
        <w:spacing w:after="0" w:line="240" w:lineRule="auto"/>
        <w:ind w:firstLine="708"/>
        <w:rPr>
          <w:rFonts w:ascii="Calibri" w:eastAsia="Calibri" w:hAnsi="Calibri" w:cs="Times New Roman"/>
          <w:sz w:val="18"/>
          <w:szCs w:val="18"/>
          <w:lang w:val="en-US"/>
        </w:rPr>
      </w:pPr>
    </w:p>
    <w:p w:rsidR="00F556FB" w:rsidRPr="00F556FB" w:rsidRDefault="00F556FB" w:rsidP="00F556FB">
      <w:pPr>
        <w:spacing w:after="0" w:line="240" w:lineRule="auto"/>
        <w:ind w:firstLine="708"/>
        <w:rPr>
          <w:rFonts w:ascii="Calibri" w:eastAsia="Calibri" w:hAnsi="Calibri" w:cs="Times New Roman"/>
          <w:sz w:val="18"/>
          <w:szCs w:val="18"/>
          <w:lang w:val="en-US"/>
        </w:rPr>
      </w:pPr>
      <w:r w:rsidRPr="00F556FB">
        <w:rPr>
          <w:rFonts w:ascii="Calibri" w:eastAsia="Calibri" w:hAnsi="Calibri" w:cs="Times New Roman"/>
          <w:sz w:val="18"/>
          <w:szCs w:val="18"/>
        </w:rPr>
        <w:t>(2).Отчетът за изразходваните от бюджета средства се представя на Община Харманли.</w:t>
      </w:r>
    </w:p>
    <w:p w:rsidR="00F556FB" w:rsidRPr="00F556FB" w:rsidRDefault="00F556FB" w:rsidP="00F556FB">
      <w:pPr>
        <w:spacing w:after="0" w:line="240" w:lineRule="auto"/>
        <w:ind w:firstLine="708"/>
        <w:rPr>
          <w:rFonts w:ascii="Calibri" w:eastAsia="Calibri" w:hAnsi="Calibri" w:cs="Times New Roman"/>
          <w:sz w:val="18"/>
          <w:szCs w:val="18"/>
          <w:lang w:val="en-US"/>
        </w:rPr>
      </w:pPr>
    </w:p>
    <w:p w:rsidR="00F556FB" w:rsidRPr="00F556FB" w:rsidRDefault="00F556FB" w:rsidP="00F556FB">
      <w:pPr>
        <w:spacing w:after="0" w:line="240" w:lineRule="auto"/>
        <w:ind w:firstLine="708"/>
        <w:rPr>
          <w:rFonts w:ascii="Calibri" w:eastAsia="Calibri" w:hAnsi="Calibri" w:cs="Times New Roman"/>
          <w:sz w:val="18"/>
          <w:szCs w:val="18"/>
          <w:lang w:val="en-US"/>
        </w:rPr>
      </w:pP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Чл.18 (1).Председателите на народните читалища в общината ежегодно в срок до 10 ноември представят на Кмета на Община Харманли предложения за своята дейност през следващата година.</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(2).Кметът на общината внася направените предложения в общинския съвет, който приема годишна програма за развитие на читалищната дейност в Община Харманли.</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(3).Програмата по ал.2 се изпълнява от читалищата въз основа на финансово обезпечени договори ,сключени с кмета на общината.</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ал.2 за изразходваните от бюджета средства през предходната година.</w:t>
      </w:r>
    </w:p>
    <w:p w:rsidR="00F556FB" w:rsidRPr="00F556FB" w:rsidRDefault="00F556FB" w:rsidP="00F556FB">
      <w:pPr>
        <w:spacing w:after="0" w:line="240" w:lineRule="auto"/>
        <w:ind w:firstLine="708"/>
        <w:rPr>
          <w:rFonts w:ascii="Calibri" w:eastAsia="Calibri" w:hAnsi="Calibri" w:cs="Times New Roman"/>
          <w:sz w:val="18"/>
          <w:szCs w:val="18"/>
        </w:rPr>
      </w:pPr>
    </w:p>
    <w:p w:rsidR="00F556FB" w:rsidRPr="00F556FB" w:rsidRDefault="00F556FB" w:rsidP="00F556FB">
      <w:pPr>
        <w:spacing w:after="0" w:line="240" w:lineRule="auto"/>
        <w:ind w:firstLine="708"/>
        <w:jc w:val="center"/>
        <w:rPr>
          <w:rFonts w:ascii="Calibri" w:eastAsia="Calibri" w:hAnsi="Calibri" w:cs="Times New Roman"/>
          <w:b/>
          <w:sz w:val="18"/>
          <w:szCs w:val="18"/>
        </w:rPr>
      </w:pPr>
      <w:r w:rsidRPr="00F556FB">
        <w:rPr>
          <w:rFonts w:ascii="Calibri" w:eastAsia="Calibri" w:hAnsi="Calibri" w:cs="Times New Roman"/>
          <w:b/>
          <w:sz w:val="18"/>
          <w:szCs w:val="18"/>
        </w:rPr>
        <w:t>Глава четвърта</w:t>
      </w:r>
    </w:p>
    <w:p w:rsidR="00F556FB" w:rsidRPr="00F556FB" w:rsidRDefault="00F556FB" w:rsidP="00F556FB">
      <w:pPr>
        <w:spacing w:after="0" w:line="240" w:lineRule="auto"/>
        <w:ind w:firstLine="708"/>
        <w:jc w:val="center"/>
        <w:rPr>
          <w:rFonts w:ascii="Calibri" w:eastAsia="Calibri" w:hAnsi="Calibri" w:cs="Times New Roman"/>
          <w:b/>
          <w:sz w:val="18"/>
          <w:szCs w:val="18"/>
        </w:rPr>
      </w:pPr>
      <w:r w:rsidRPr="00F556FB">
        <w:rPr>
          <w:rFonts w:ascii="Calibri" w:eastAsia="Calibri" w:hAnsi="Calibri" w:cs="Times New Roman"/>
          <w:b/>
          <w:sz w:val="18"/>
          <w:szCs w:val="18"/>
        </w:rPr>
        <w:t>ПЕКРАТЯВАНЕ</w:t>
      </w:r>
    </w:p>
    <w:p w:rsidR="00F556FB" w:rsidRPr="00F556FB" w:rsidRDefault="00F556FB" w:rsidP="00F556FB">
      <w:pPr>
        <w:spacing w:after="0" w:line="240" w:lineRule="auto"/>
        <w:ind w:firstLine="708"/>
        <w:rPr>
          <w:rFonts w:ascii="Calibri" w:eastAsia="Calibri" w:hAnsi="Calibri" w:cs="Times New Roman"/>
          <w:sz w:val="18"/>
          <w:szCs w:val="18"/>
        </w:rPr>
      </w:pP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Чл.19.(1) Читалището може да бъде прекратено по решение на общото събрание, вписано в регистъра на окръжния съд. То може да бъде прекратено с ликвидация от окръжния съд ако: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 дейността му противоречи на закона, устава и добрите нрави;</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 имуществото не се използва според целите и предмета на дейността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 е налице трайна невъзможност читалището да действа или не развива дейност за период две години;</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 не е учредено по законния ред;</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5. е обявено в несъстоятелност.</w:t>
      </w:r>
    </w:p>
    <w:p w:rsidR="00F556FB" w:rsidRPr="00F556FB" w:rsidRDefault="00F556FB" w:rsidP="00F556FB">
      <w:pPr>
        <w:spacing w:after="0" w:line="240" w:lineRule="auto"/>
        <w:ind w:firstLine="708"/>
        <w:rPr>
          <w:rFonts w:ascii="Calibri" w:eastAsia="Calibri" w:hAnsi="Calibri" w:cs="Times New Roman"/>
          <w:sz w:val="18"/>
          <w:szCs w:val="18"/>
        </w:rPr>
      </w:pPr>
    </w:p>
    <w:p w:rsidR="00F556FB" w:rsidRPr="00F556FB" w:rsidRDefault="00F556FB" w:rsidP="00F556FB">
      <w:pPr>
        <w:spacing w:after="0" w:line="240" w:lineRule="auto"/>
        <w:ind w:firstLine="708"/>
        <w:jc w:val="center"/>
        <w:rPr>
          <w:rFonts w:ascii="Calibri" w:eastAsia="Calibri" w:hAnsi="Calibri" w:cs="Times New Roman"/>
          <w:b/>
          <w:sz w:val="18"/>
          <w:szCs w:val="18"/>
        </w:rPr>
      </w:pPr>
      <w:r w:rsidRPr="00F556FB">
        <w:rPr>
          <w:rFonts w:ascii="Calibri" w:eastAsia="Calibri" w:hAnsi="Calibri" w:cs="Times New Roman"/>
          <w:b/>
          <w:sz w:val="18"/>
          <w:szCs w:val="18"/>
        </w:rPr>
        <w:t>ПРЕХОДНИ И ЗАКЛЮЧИТЕЛНИ РАЗПОРЕДБИ</w:t>
      </w:r>
    </w:p>
    <w:p w:rsidR="00F556FB" w:rsidRPr="00F556FB" w:rsidRDefault="00F556FB" w:rsidP="00F556FB">
      <w:pPr>
        <w:spacing w:after="0" w:line="240" w:lineRule="auto"/>
        <w:ind w:firstLine="708"/>
        <w:jc w:val="center"/>
        <w:rPr>
          <w:rFonts w:ascii="Calibri" w:eastAsia="Calibri" w:hAnsi="Calibri" w:cs="Times New Roman"/>
          <w:b/>
          <w:sz w:val="18"/>
          <w:szCs w:val="18"/>
        </w:rPr>
      </w:pPr>
    </w:p>
    <w:p w:rsidR="00F556FB" w:rsidRPr="00F556FB" w:rsidRDefault="00F556FB" w:rsidP="00F556FB">
      <w:pPr>
        <w:spacing w:after="0" w:line="240" w:lineRule="auto"/>
        <w:ind w:firstLine="708"/>
        <w:rPr>
          <w:rFonts w:ascii="Calibri" w:eastAsia="Calibri" w:hAnsi="Calibri" w:cs="Times New Roman"/>
          <w:b/>
          <w:sz w:val="18"/>
          <w:szCs w:val="18"/>
        </w:rPr>
      </w:pPr>
      <w:r w:rsidRPr="00F556FB">
        <w:rPr>
          <w:rFonts w:ascii="Calibri" w:eastAsia="Calibri" w:hAnsi="Calibri" w:cs="Times New Roman"/>
          <w:b/>
          <w:sz w:val="18"/>
          <w:szCs w:val="18"/>
        </w:rPr>
        <w:t>ПАРАГРАФ 1.Този устав беше приет от Извънредно  общото събрание, проведено на 18.05.2017 година  в    село ИВАНОВО, ОБЩИНА ХАРМАНЛИ, ОБЛАСТ ХАСКОВО.</w:t>
      </w:r>
    </w:p>
    <w:p w:rsidR="00F556FB" w:rsidRPr="00F556FB" w:rsidRDefault="00F556FB" w:rsidP="00F556FB">
      <w:pPr>
        <w:spacing w:after="0" w:line="240" w:lineRule="auto"/>
        <w:ind w:firstLine="708"/>
        <w:rPr>
          <w:rFonts w:ascii="Calibri" w:eastAsia="Calibri" w:hAnsi="Calibri" w:cs="Times New Roman"/>
          <w:b/>
          <w:sz w:val="18"/>
          <w:szCs w:val="18"/>
        </w:rPr>
      </w:pPr>
    </w:p>
    <w:p w:rsidR="00F556FB" w:rsidRPr="00F556FB" w:rsidRDefault="00F556FB" w:rsidP="00F556FB">
      <w:pPr>
        <w:spacing w:after="0" w:line="240" w:lineRule="auto"/>
        <w:ind w:firstLine="708"/>
        <w:rPr>
          <w:rFonts w:ascii="Calibri" w:eastAsia="Calibri" w:hAnsi="Calibri" w:cs="Times New Roman"/>
          <w:b/>
          <w:sz w:val="18"/>
          <w:szCs w:val="18"/>
        </w:rPr>
      </w:pPr>
    </w:p>
    <w:p w:rsidR="00F556FB" w:rsidRPr="00F556FB" w:rsidRDefault="00F556FB" w:rsidP="00F556FB">
      <w:pPr>
        <w:spacing w:after="0" w:line="240" w:lineRule="auto"/>
        <w:ind w:firstLine="708"/>
        <w:rPr>
          <w:rFonts w:ascii="Calibri" w:eastAsia="Calibri" w:hAnsi="Calibri" w:cs="Times New Roman"/>
          <w:b/>
          <w:i/>
          <w:sz w:val="18"/>
          <w:szCs w:val="18"/>
        </w:rPr>
      </w:pPr>
      <w:r w:rsidRPr="00F556FB">
        <w:rPr>
          <w:rFonts w:ascii="Calibri" w:eastAsia="Calibri" w:hAnsi="Calibri" w:cs="Times New Roman"/>
          <w:b/>
          <w:i/>
          <w:sz w:val="18"/>
          <w:szCs w:val="18"/>
        </w:rPr>
        <w:t>Председателстващ събранието:…………………………………</w:t>
      </w:r>
    </w:p>
    <w:p w:rsidR="00F556FB" w:rsidRPr="00F556FB" w:rsidRDefault="00F556FB" w:rsidP="00F556FB">
      <w:pPr>
        <w:spacing w:after="0" w:line="240" w:lineRule="auto"/>
        <w:ind w:firstLine="708"/>
        <w:rPr>
          <w:rFonts w:ascii="Calibri" w:eastAsia="Calibri" w:hAnsi="Calibri" w:cs="Times New Roman"/>
          <w:b/>
          <w:i/>
          <w:sz w:val="18"/>
          <w:szCs w:val="18"/>
        </w:rPr>
      </w:pPr>
      <w:r w:rsidRPr="00F556FB">
        <w:rPr>
          <w:rFonts w:ascii="Calibri" w:eastAsia="Calibri" w:hAnsi="Calibri" w:cs="Times New Roman"/>
          <w:b/>
          <w:i/>
          <w:sz w:val="18"/>
          <w:szCs w:val="18"/>
        </w:rPr>
        <w:t xml:space="preserve">                                                                     /Г. Георгиев/</w:t>
      </w:r>
    </w:p>
    <w:p w:rsidR="00F556FB" w:rsidRPr="00F556FB" w:rsidRDefault="00F556FB" w:rsidP="00F556FB">
      <w:pPr>
        <w:spacing w:after="0" w:line="240" w:lineRule="auto"/>
        <w:ind w:firstLine="708"/>
        <w:rPr>
          <w:rFonts w:ascii="Calibri" w:eastAsia="Calibri" w:hAnsi="Calibri" w:cs="Times New Roman"/>
          <w:b/>
          <w:i/>
          <w:sz w:val="18"/>
          <w:szCs w:val="18"/>
        </w:rPr>
      </w:pPr>
    </w:p>
    <w:p w:rsidR="00F556FB" w:rsidRPr="00F556FB" w:rsidRDefault="00F556FB" w:rsidP="00F556FB">
      <w:pPr>
        <w:spacing w:after="0" w:line="240" w:lineRule="auto"/>
        <w:ind w:firstLine="708"/>
        <w:rPr>
          <w:rFonts w:ascii="Calibri" w:eastAsia="Calibri" w:hAnsi="Calibri" w:cs="Times New Roman"/>
          <w:b/>
          <w:i/>
          <w:sz w:val="18"/>
          <w:szCs w:val="18"/>
        </w:rPr>
      </w:pPr>
      <w:r w:rsidRPr="00F556FB">
        <w:rPr>
          <w:rFonts w:ascii="Calibri" w:eastAsia="Calibri" w:hAnsi="Calibri" w:cs="Times New Roman"/>
          <w:b/>
          <w:i/>
          <w:sz w:val="18"/>
          <w:szCs w:val="18"/>
        </w:rPr>
        <w:t>Протоколист:  ………………………………</w:t>
      </w:r>
    </w:p>
    <w:p w:rsidR="00F556FB" w:rsidRPr="00F556FB" w:rsidRDefault="00F556FB" w:rsidP="00F556FB">
      <w:pPr>
        <w:spacing w:after="0" w:line="240" w:lineRule="auto"/>
        <w:ind w:firstLine="708"/>
        <w:rPr>
          <w:rFonts w:ascii="Calibri" w:eastAsia="Calibri" w:hAnsi="Calibri" w:cs="Times New Roman"/>
          <w:b/>
          <w:sz w:val="18"/>
          <w:szCs w:val="18"/>
        </w:rPr>
      </w:pPr>
      <w:r w:rsidRPr="00F556FB">
        <w:rPr>
          <w:rFonts w:ascii="Calibri" w:eastAsia="Calibri" w:hAnsi="Calibri" w:cs="Times New Roman"/>
          <w:b/>
          <w:i/>
          <w:sz w:val="18"/>
          <w:szCs w:val="18"/>
        </w:rPr>
        <w:t xml:space="preserve">                                     /В. Бойдева</w:t>
      </w:r>
      <w:r w:rsidRPr="00F556FB">
        <w:rPr>
          <w:rFonts w:ascii="Calibri" w:eastAsia="Calibri" w:hAnsi="Calibri" w:cs="Times New Roman"/>
          <w:b/>
          <w:sz w:val="18"/>
          <w:szCs w:val="18"/>
        </w:rPr>
        <w:t>/</w:t>
      </w:r>
    </w:p>
    <w:p w:rsidR="00F556FB" w:rsidRPr="00F556FB" w:rsidRDefault="00F556FB" w:rsidP="00F556FB">
      <w:pPr>
        <w:spacing w:after="0" w:line="240" w:lineRule="auto"/>
        <w:ind w:firstLine="708"/>
        <w:rPr>
          <w:rFonts w:ascii="Calibri" w:eastAsia="Calibri" w:hAnsi="Calibri" w:cs="Times New Roman"/>
          <w:sz w:val="18"/>
          <w:szCs w:val="18"/>
        </w:rPr>
      </w:pPr>
    </w:p>
    <w:p w:rsidR="00F556FB" w:rsidRPr="00F556FB" w:rsidRDefault="00F556FB" w:rsidP="00F556FB">
      <w:pPr>
        <w:spacing w:after="0" w:line="240" w:lineRule="auto"/>
        <w:ind w:firstLine="708"/>
        <w:rPr>
          <w:rFonts w:ascii="Calibri" w:eastAsia="Calibri" w:hAnsi="Calibri" w:cs="Times New Roman"/>
          <w:sz w:val="18"/>
          <w:szCs w:val="18"/>
        </w:rPr>
      </w:pPr>
    </w:p>
    <w:p w:rsidR="00F556FB" w:rsidRPr="00F556FB" w:rsidRDefault="00F556FB" w:rsidP="00F556FB">
      <w:pPr>
        <w:spacing w:after="0" w:line="240" w:lineRule="auto"/>
        <w:ind w:firstLine="708"/>
        <w:rPr>
          <w:rFonts w:ascii="Calibri" w:eastAsia="Calibri" w:hAnsi="Calibri" w:cs="Times New Roman"/>
          <w:sz w:val="18"/>
          <w:szCs w:val="18"/>
        </w:rPr>
      </w:pPr>
    </w:p>
    <w:p w:rsidR="00F556FB" w:rsidRDefault="00F556FB"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r w:rsidRPr="00F556FB">
        <w:rPr>
          <w:rFonts w:ascii="Cambria" w:eastAsia="Times New Roman" w:hAnsi="Cambria" w:cs="Times New Roman"/>
          <w:b/>
          <w:bCs/>
          <w:i/>
          <w:iCs/>
          <w:color w:val="4F81BD"/>
          <w:sz w:val="18"/>
          <w:szCs w:val="18"/>
        </w:rPr>
        <w:t>Стр.4                Устав на НЧ”ХРИСТО БОТЕВ-1928 г.” село ИВАНОВО</w:t>
      </w:r>
    </w:p>
    <w:p w:rsidR="00317A06" w:rsidRDefault="00317A06"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
    <w:p w:rsidR="00317A06" w:rsidRDefault="00317A06"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
    <w:p w:rsidR="00317A06" w:rsidRDefault="00317A06"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
    <w:p w:rsidR="00317A06" w:rsidRDefault="00317A06"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
    <w:p w:rsidR="00317A06" w:rsidRDefault="00317A06"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
    <w:p w:rsidR="00317A06" w:rsidRDefault="00317A06"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
    <w:p w:rsidR="00317A06" w:rsidRDefault="00317A06"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
    <w:p w:rsidR="00317A06" w:rsidRDefault="00317A06"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
    <w:p w:rsidR="00317A06" w:rsidRDefault="00317A06"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
    <w:p w:rsidR="00D656FB" w:rsidRPr="00F556FB" w:rsidRDefault="00D656FB"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
    <w:p w:rsidR="00317A06" w:rsidRDefault="00317A06" w:rsidP="00D656FB"/>
    <w:p w:rsidR="00317A06" w:rsidRDefault="00317A06" w:rsidP="00D656FB"/>
    <w:p w:rsidR="00D656FB" w:rsidRDefault="00D656FB" w:rsidP="00D656FB">
      <w:r>
        <w:t>„НЧ Христао Ботев – 1928г.“ , с. Иваново, обл. Хасково</w:t>
      </w:r>
    </w:p>
    <w:p w:rsidR="00D656FB" w:rsidRDefault="00D656FB" w:rsidP="00D656FB">
      <w:r>
        <w:t>Настроятелство:</w:t>
      </w:r>
      <w:r>
        <w:tab/>
      </w:r>
    </w:p>
    <w:p w:rsidR="00D656FB" w:rsidRDefault="00D656FB" w:rsidP="00D656FB">
      <w:r>
        <w:t xml:space="preserve">КОНСТАНТИН ГОГОВ КОСТОВ – председател </w:t>
      </w:r>
    </w:p>
    <w:p w:rsidR="00D656FB" w:rsidRDefault="00D656FB" w:rsidP="00D656FB">
      <w:r>
        <w:t>ПЕТРАНКА ГЕОРГИЕВА КОЙЧЕВА  - секретар</w:t>
      </w:r>
    </w:p>
    <w:p w:rsidR="00D656FB" w:rsidRDefault="00A02721" w:rsidP="00D656FB">
      <w:r>
        <w:t>ДАНКА АЛЕКСАНДРОВА УРУМОВА</w:t>
      </w:r>
      <w:r w:rsidR="00D656FB">
        <w:t xml:space="preserve"> - член</w:t>
      </w:r>
    </w:p>
    <w:p w:rsidR="00D656FB" w:rsidRDefault="00A02721" w:rsidP="00D656FB">
      <w:r>
        <w:t>НЕДЯЛКА ПАНАЙОТОВА ИВАНОВА - МИТЕВА</w:t>
      </w:r>
      <w:r w:rsidR="00D656FB">
        <w:t>- член</w:t>
      </w:r>
    </w:p>
    <w:p w:rsidR="00D656FB" w:rsidRDefault="00A02721" w:rsidP="00D656FB">
      <w:r>
        <w:t xml:space="preserve">ЕЛИСАВЕТА МАРИНОВА ТОДОРОВА </w:t>
      </w:r>
      <w:r w:rsidR="00D656FB">
        <w:t xml:space="preserve"> – член</w:t>
      </w:r>
    </w:p>
    <w:p w:rsidR="00D656FB" w:rsidRDefault="00D656FB" w:rsidP="00D656FB"/>
    <w:p w:rsidR="00D656FB" w:rsidRDefault="00D656FB" w:rsidP="00D656FB">
      <w:r>
        <w:t xml:space="preserve">НЧ“Христо Ботев-1928г.“ </w:t>
      </w:r>
    </w:p>
    <w:p w:rsidR="00D656FB" w:rsidRDefault="00D656FB" w:rsidP="00D656FB">
      <w:r>
        <w:t>Проверителна комисия:</w:t>
      </w:r>
    </w:p>
    <w:p w:rsidR="00D656FB" w:rsidRDefault="00317A06" w:rsidP="00D656FB">
      <w:r>
        <w:t>ГЕРГАНА НЕЙКОВА ЛАТЕВА</w:t>
      </w:r>
      <w:r w:rsidR="00D656FB">
        <w:t xml:space="preserve"> - председател</w:t>
      </w:r>
    </w:p>
    <w:p w:rsidR="00D656FB" w:rsidRDefault="00317A06" w:rsidP="00D656FB">
      <w:r>
        <w:t>ДИМИТЪР АНГЕЛОВ ИВАНОВ</w:t>
      </w:r>
      <w:r w:rsidR="00D656FB">
        <w:t xml:space="preserve">  - член </w:t>
      </w:r>
    </w:p>
    <w:p w:rsidR="008F5325" w:rsidRDefault="00317A06" w:rsidP="00D656FB">
      <w:r>
        <w:t>ЖИВКО ДИМИТРОВ ТОДЕВ</w:t>
      </w:r>
      <w:r w:rsidR="00D656FB">
        <w:t xml:space="preserve"> – член</w:t>
      </w:r>
    </w:p>
    <w:p w:rsidR="00D656FB" w:rsidRDefault="00D656FB" w:rsidP="00D656FB"/>
    <w:p w:rsidR="00D656FB" w:rsidRDefault="00D656FB" w:rsidP="00D656FB"/>
    <w:p w:rsidR="00D656FB" w:rsidRDefault="00D656FB" w:rsidP="00D656FB"/>
    <w:p w:rsidR="00D656FB" w:rsidRDefault="00D656FB" w:rsidP="00D656FB"/>
    <w:sectPr w:rsidR="00D656FB" w:rsidSect="003C76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2814"/>
    <w:rsid w:val="00165BD2"/>
    <w:rsid w:val="002D2814"/>
    <w:rsid w:val="00317A06"/>
    <w:rsid w:val="003C76E4"/>
    <w:rsid w:val="00791BD7"/>
    <w:rsid w:val="008F5325"/>
    <w:rsid w:val="00A02721"/>
    <w:rsid w:val="00D656FB"/>
    <w:rsid w:val="00F556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dc:creator>
  <cp:lastModifiedBy>user</cp:lastModifiedBy>
  <cp:revision>2</cp:revision>
  <dcterms:created xsi:type="dcterms:W3CDTF">2022-03-24T12:41:00Z</dcterms:created>
  <dcterms:modified xsi:type="dcterms:W3CDTF">2022-03-24T12:41:00Z</dcterms:modified>
</cp:coreProperties>
</file>